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江西婺源茶业职业学院2025年五年制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招生章程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总则</w:t>
      </w:r>
    </w:p>
    <w:p>
      <w:pPr>
        <w:spacing w:line="560" w:lineRule="exact"/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第一条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</w:t>
      </w:r>
      <w:r>
        <w:rPr>
          <w:rFonts w:hint="eastAsia" w:ascii="Calibri" w:hAnsi="Calibri" w:eastAsia="仿宋" w:cs="Calibri"/>
          <w:sz w:val="32"/>
          <w:szCs w:val="32"/>
        </w:rPr>
        <w:t>为规范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我院</w:t>
      </w:r>
      <w:r>
        <w:rPr>
          <w:rFonts w:hint="eastAsia" w:ascii="Calibri" w:hAnsi="Calibri" w:eastAsia="仿宋" w:cs="Calibri"/>
          <w:sz w:val="32"/>
          <w:szCs w:val="32"/>
        </w:rPr>
        <w:t>招生工作，切实维护广大考生的合法权益，根据《中华人民共和国教育法》《中华人民共和国高等教育法》《中华人民共和国职业教育法》和教育部有关高校招生的政策和规定，结合学院的实际情况，制定本章程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第二条</w:t>
      </w:r>
      <w:r>
        <w:rPr>
          <w:rFonts w:hint="eastAsia" w:ascii="Calibri" w:hAnsi="Calibri" w:eastAsia="仿宋" w:cs="Calibri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学校招生工作遵循“公平、公正、公开”的原则，接受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纪委监督</w:t>
      </w:r>
      <w:r>
        <w:rPr>
          <w:rFonts w:hint="eastAsia" w:ascii="仿宋" w:hAnsi="仿宋" w:eastAsia="仿宋"/>
          <w:sz w:val="32"/>
          <w:szCs w:val="32"/>
        </w:rPr>
        <w:t>部门、考生、家长以及社会各界的监督。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学校概况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第三条</w:t>
      </w:r>
      <w:r>
        <w:rPr>
          <w:rFonts w:hint="eastAsia" w:ascii="Calibri" w:hAnsi="Calibri" w:eastAsia="仿宋" w:cs="Calibri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学校全称：江西婺源茶业职业学院</w:t>
      </w:r>
      <w:r>
        <w:rPr>
          <w:rFonts w:ascii="Calibri" w:hAnsi="Calibri" w:eastAsia="仿宋" w:cs="Calibri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alibri" w:hAnsi="Calibri" w:eastAsia="仿宋" w:cs="Calibri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第四条</w:t>
      </w:r>
      <w:r>
        <w:rPr>
          <w:rFonts w:hint="eastAsia" w:ascii="Calibri" w:hAnsi="Calibri" w:eastAsia="仿宋" w:cs="Calibri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Calibri" w:hAnsi="Calibri" w:eastAsia="仿宋" w:cs="Calibri"/>
          <w:b w:val="0"/>
          <w:bCs w:val="0"/>
          <w:sz w:val="32"/>
          <w:szCs w:val="32"/>
          <w:lang w:val="en-US" w:eastAsia="zh-CN"/>
        </w:rPr>
        <w:t>学校标识码：4136014657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第五条</w:t>
      </w:r>
      <w:r>
        <w:rPr>
          <w:rFonts w:hint="eastAsia" w:ascii="Calibri" w:hAnsi="Calibri" w:eastAsia="仿宋" w:cs="Calibri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学校地址：上饶市婺源县思口路88号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邮编333200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办学层次：专科（高职）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办学性质：公办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全日制</w:t>
      </w:r>
      <w:r>
        <w:rPr>
          <w:rFonts w:hint="eastAsia" w:ascii="仿宋" w:hAnsi="仿宋" w:eastAsia="仿宋"/>
          <w:sz w:val="32"/>
          <w:szCs w:val="32"/>
        </w:rPr>
        <w:t>普通高等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专科</w:t>
      </w:r>
      <w:r>
        <w:rPr>
          <w:rFonts w:hint="eastAsia" w:ascii="仿宋" w:hAnsi="仿宋" w:eastAsia="仿宋"/>
          <w:sz w:val="32"/>
          <w:szCs w:val="32"/>
        </w:rPr>
        <w:t>学校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组织机构及职责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/>
          <w:sz w:val="32"/>
          <w:szCs w:val="32"/>
        </w:rPr>
        <w:t>条</w:t>
      </w:r>
      <w:r>
        <w:rPr>
          <w:rFonts w:hint="eastAsia" w:ascii="Calibri" w:hAnsi="Calibri" w:eastAsia="楷体" w:cs="Calibri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学校设招生工作委员会，统筹全校的招生工作，研究和决策招生工作的重要事项。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招生就业处</w:t>
      </w:r>
      <w:r>
        <w:rPr>
          <w:rFonts w:hint="eastAsia" w:ascii="仿宋" w:hAnsi="仿宋" w:eastAsia="仿宋"/>
          <w:sz w:val="32"/>
          <w:szCs w:val="32"/>
        </w:rPr>
        <w:t>是招生工作委员会的常设机构，具体负责组织和实施学校招生录取及相关工作。为加强对招生工作人员的纪律教育和责任约束，学校设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纪委监督</w:t>
      </w:r>
      <w:r>
        <w:rPr>
          <w:rFonts w:hint="eastAsia" w:ascii="仿宋" w:hAnsi="仿宋" w:eastAsia="仿宋"/>
          <w:sz w:val="32"/>
          <w:szCs w:val="32"/>
        </w:rPr>
        <w:t>组，对招生各项政策和规定的落实情况进行监督。</w:t>
      </w:r>
      <w:r>
        <w:rPr>
          <w:rFonts w:ascii="Calibri" w:hAnsi="Calibri" w:eastAsia="仿宋" w:cs="Calibri"/>
          <w:sz w:val="32"/>
          <w:szCs w:val="32"/>
        </w:rPr>
        <w:t> 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招生对象、</w:t>
      </w:r>
      <w:r>
        <w:rPr>
          <w:rFonts w:hint="eastAsia" w:ascii="黑体" w:hAnsi="黑体" w:eastAsia="黑体"/>
          <w:sz w:val="32"/>
          <w:szCs w:val="32"/>
        </w:rPr>
        <w:t>招生专业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/>
          <w:sz w:val="32"/>
          <w:szCs w:val="32"/>
        </w:rPr>
        <w:t>计划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/>
          <w:sz w:val="32"/>
          <w:szCs w:val="32"/>
        </w:rPr>
        <w:t>条</w:t>
      </w:r>
      <w:r>
        <w:rPr>
          <w:rFonts w:hint="eastAsia" w:ascii="Calibri" w:hAnsi="Calibri" w:eastAsia="仿宋" w:cs="Calibri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Calibri" w:hAnsi="Calibri" w:eastAsia="仿宋" w:cs="Calibri"/>
          <w:b w:val="0"/>
          <w:bCs w:val="0"/>
          <w:sz w:val="32"/>
          <w:szCs w:val="32"/>
          <w:lang w:val="en-US" w:eastAsia="zh-CN"/>
        </w:rPr>
        <w:t>招生对象：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已参加江西省2025年中考的应届初中毕业生。</w:t>
      </w:r>
    </w:p>
    <w:p>
      <w:pPr>
        <w:spacing w:line="560" w:lineRule="exact"/>
        <w:ind w:firstLine="640" w:firstLineChars="200"/>
        <w:jc w:val="left"/>
        <w:rPr>
          <w:rFonts w:hint="default" w:ascii="Calibri" w:hAnsi="Calibri" w:eastAsia="仿宋" w:cs="Calibri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第十条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招生专业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及计划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以江西省教育厅发布的招生计划为准。</w:t>
      </w:r>
    </w:p>
    <w:p>
      <w:pPr>
        <w:spacing w:line="560" w:lineRule="exact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第五章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录取规则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第十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/>
          <w:sz w:val="32"/>
          <w:szCs w:val="32"/>
        </w:rPr>
        <w:t>条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遵循“分数优先，遵循志愿”的原则进行录取。专业录取则分</w:t>
      </w:r>
      <w:r>
        <w:rPr>
          <w:rFonts w:hint="eastAsia" w:ascii="Calibri" w:hAnsi="Calibri" w:eastAsia="仿宋" w:cs="Calibri"/>
          <w:sz w:val="32"/>
          <w:szCs w:val="32"/>
        </w:rPr>
        <w:t>专业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按</w:t>
      </w:r>
      <w:r>
        <w:rPr>
          <w:rFonts w:hint="eastAsia" w:ascii="Calibri" w:hAnsi="Calibri" w:eastAsia="仿宋" w:cs="Calibri"/>
          <w:sz w:val="32"/>
          <w:szCs w:val="32"/>
        </w:rPr>
        <w:t>计划从高分到低分依次录取，录满计划为止。在录取过程中，如考生出现总成绩相同，则优先语文成绩高的考生；如仍有相同，则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优先</w:t>
      </w:r>
      <w:r>
        <w:rPr>
          <w:rFonts w:hint="eastAsia" w:ascii="Calibri" w:hAnsi="Calibri" w:eastAsia="仿宋" w:cs="Calibri"/>
          <w:sz w:val="32"/>
          <w:szCs w:val="32"/>
        </w:rPr>
        <w:t>数学成绩高的考生。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学费</w:t>
      </w:r>
      <w:r>
        <w:rPr>
          <w:rFonts w:hint="eastAsia" w:ascii="黑体" w:hAnsi="黑体" w:eastAsia="黑体"/>
          <w:sz w:val="32"/>
          <w:szCs w:val="32"/>
        </w:rPr>
        <w:t>标准</w:t>
      </w:r>
    </w:p>
    <w:p>
      <w:pPr>
        <w:pStyle w:val="14"/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第十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/>
          <w:sz w:val="32"/>
          <w:szCs w:val="32"/>
        </w:rPr>
        <w:t>条</w:t>
      </w:r>
      <w:r>
        <w:rPr>
          <w:rFonts w:hint="eastAsia" w:ascii="Calibri" w:hAnsi="Calibri" w:eastAsia="楷体" w:cs="Calibri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前三年按照中职收费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茶叶生产与加工技术2500元/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茶艺与茶文化1600元/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非城市户口符合政策的学生前三年均免学费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后两年按照高职收费：5000</w:t>
      </w:r>
      <w:r>
        <w:rPr>
          <w:rFonts w:hint="eastAsia" w:ascii="仿宋" w:hAnsi="仿宋" w:eastAsia="仿宋"/>
          <w:sz w:val="32"/>
          <w:szCs w:val="32"/>
        </w:rPr>
        <w:t>元/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</w:t>
      </w:r>
      <w:r>
        <w:rPr>
          <w:rFonts w:ascii="仿宋" w:hAnsi="仿宋" w:eastAsia="仿宋"/>
          <w:sz w:val="32"/>
          <w:szCs w:val="32"/>
        </w:rPr>
        <w:t>年。</w:t>
      </w:r>
    </w:p>
    <w:p>
      <w:pPr>
        <w:spacing w:line="560" w:lineRule="exact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第七章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学历文凭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第十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/>
          <w:sz w:val="32"/>
          <w:szCs w:val="32"/>
        </w:rPr>
        <w:t>条</w:t>
      </w:r>
      <w:r>
        <w:rPr>
          <w:rFonts w:hint="eastAsia" w:ascii="Calibri" w:hAnsi="Calibri" w:eastAsia="仿宋" w:cs="Calibri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学生在校期间完成教学计划规定的理论和实践教学环节，符合毕业条件者，颁发专科毕业证书，证书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学校名称：江西婺源茶业职业学院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招生工作的咨询、监督与申诉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第十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/>
          <w:sz w:val="32"/>
          <w:szCs w:val="32"/>
        </w:rPr>
        <w:t>条</w:t>
      </w:r>
      <w:r>
        <w:rPr>
          <w:rFonts w:hint="eastAsia" w:ascii="Calibri" w:hAnsi="Calibri" w:eastAsia="仿宋" w:cs="Calibri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有意愿</w:t>
      </w:r>
      <w:r>
        <w:rPr>
          <w:rFonts w:hint="eastAsia" w:ascii="仿宋" w:hAnsi="仿宋" w:eastAsia="仿宋"/>
          <w:sz w:val="32"/>
          <w:szCs w:val="32"/>
        </w:rPr>
        <w:t>报考我校的考生，可登录学校网站或来电咨询我校办学情况和有关招生资讯。</w:t>
      </w:r>
      <w:r>
        <w:rPr>
          <w:rFonts w:ascii="Calibri" w:hAnsi="Calibri" w:eastAsia="仿宋" w:cs="Calibri"/>
          <w:sz w:val="32"/>
          <w:szCs w:val="32"/>
        </w:rPr>
        <w:t> 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咨询电话：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0793－7203706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ascii="Calibri" w:hAnsi="Calibri" w:eastAsia="仿宋" w:cs="Calibri"/>
          <w:sz w:val="32"/>
          <w:szCs w:val="32"/>
        </w:rPr>
        <w:t> </w:t>
      </w:r>
      <w:r>
        <w:fldChar w:fldCharType="begin"/>
      </w:r>
      <w:r>
        <w:instrText xml:space="preserve"> HYPERLINK "mailto:2049808501@qq.com" </w:instrText>
      </w:r>
      <w:r>
        <w:fldChar w:fldCharType="separate"/>
      </w:r>
      <w:r>
        <w:rPr>
          <w:rFonts w:hint="eastAsia" w:ascii="仿宋" w:hAnsi="仿宋" w:eastAsia="仿宋" w:cs="仿宋"/>
          <w:color w:val="333333"/>
          <w:sz w:val="32"/>
          <w:szCs w:val="32"/>
          <w14:ligatures w14:val="none"/>
        </w:rPr>
        <w:t>2049808501@qq.com</w:t>
      </w:r>
      <w:r>
        <w:rPr>
          <w:rFonts w:hint="eastAsia" w:ascii="仿宋" w:hAnsi="仿宋" w:eastAsia="仿宋" w:cs="仿宋"/>
          <w:color w:val="333333"/>
          <w:sz w:val="32"/>
          <w:szCs w:val="32"/>
          <w14:ligatures w14:val="none"/>
        </w:rPr>
        <w:fldChar w:fldCharType="end"/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学校网址：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333333"/>
          <w:sz w:val="32"/>
          <w:szCs w:val="32"/>
        </w:rPr>
        <w:instrText xml:space="preserve"> HYPERLINK "http://www.jxtvc.com" </w:instrText>
      </w:r>
      <w:r>
        <w:rPr>
          <w:rFonts w:hint="eastAsia" w:ascii="仿宋" w:hAnsi="仿宋" w:eastAsia="仿宋" w:cs="仿宋"/>
          <w:color w:val="333333"/>
          <w:sz w:val="32"/>
          <w:szCs w:val="32"/>
        </w:rPr>
        <w:fldChar w:fldCharType="separate"/>
      </w:r>
      <w:r>
        <w:rPr>
          <w:rStyle w:val="18"/>
          <w:rFonts w:hint="eastAsia" w:ascii="仿宋" w:hAnsi="仿宋" w:eastAsia="仿宋" w:cs="仿宋"/>
          <w:color w:val="333333"/>
          <w:sz w:val="32"/>
          <w:szCs w:val="32"/>
        </w:rPr>
        <w:t>http://www.jxtvc.com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fldChar w:fldCharType="end"/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投诉</w:t>
      </w:r>
      <w:r>
        <w:rPr>
          <w:rFonts w:hint="eastAsia" w:ascii="仿宋" w:hAnsi="仿宋" w:eastAsia="仿宋"/>
          <w:sz w:val="32"/>
          <w:szCs w:val="32"/>
        </w:rPr>
        <w:t>电话：0793-7340818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则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十五</w:t>
      </w:r>
      <w:r>
        <w:rPr>
          <w:rFonts w:hint="eastAsia" w:ascii="楷体" w:hAnsi="楷体" w:eastAsia="楷体"/>
          <w:sz w:val="32"/>
          <w:szCs w:val="32"/>
        </w:rPr>
        <w:t>条</w:t>
      </w:r>
      <w:r>
        <w:rPr>
          <w:rFonts w:hint="eastAsia" w:ascii="Calibri" w:hAnsi="Calibri" w:eastAsia="楷体" w:cs="Calibri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本章程适用于江西婺源茶业职业学院2025年五年制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高职</w:t>
      </w:r>
      <w:r>
        <w:rPr>
          <w:rFonts w:hint="eastAsia" w:ascii="仿宋" w:hAnsi="仿宋" w:eastAsia="仿宋"/>
          <w:sz w:val="32"/>
          <w:szCs w:val="32"/>
        </w:rPr>
        <w:t>招生工作，自公布之日起施行，后逐年修订。</w:t>
      </w:r>
      <w:r>
        <w:rPr>
          <w:rFonts w:ascii="Calibri" w:hAnsi="Calibri" w:eastAsia="仿宋" w:cs="Calibri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十六</w:t>
      </w:r>
      <w:r>
        <w:rPr>
          <w:rFonts w:hint="eastAsia" w:ascii="楷体" w:hAnsi="楷体" w:eastAsia="楷体"/>
          <w:sz w:val="32"/>
          <w:szCs w:val="32"/>
        </w:rPr>
        <w:t>条</w:t>
      </w:r>
      <w:r>
        <w:rPr>
          <w:rFonts w:hint="eastAsia" w:ascii="Calibri" w:hAnsi="Calibri" w:eastAsia="楷体" w:cs="Calibri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本章程由江西婺源茶业职业学院招生就业处负责解释。</w:t>
      </w:r>
      <w:r>
        <w:rPr>
          <w:rFonts w:ascii="Calibri" w:hAnsi="Calibri" w:eastAsia="仿宋" w:cs="Calibri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666A11-7823-4077-88F6-2011F22019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31072EF-1917-4504-A129-51A987DD288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925971-96B8-4EA6-96A1-B544E215FE5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2293A90-1386-4B11-9D44-C9E2D01F199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D284DA9-EAF2-4021-B5E0-C64E573E08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zRiYWNhNWZlMjEwYzNiOWI1M2NhN2VlNmNlZTAifQ=="/>
  </w:docVars>
  <w:rsids>
    <w:rsidRoot w:val="00F27935"/>
    <w:rsid w:val="000143A6"/>
    <w:rsid w:val="00024C47"/>
    <w:rsid w:val="00086202"/>
    <w:rsid w:val="000E6FEF"/>
    <w:rsid w:val="001102D9"/>
    <w:rsid w:val="00113741"/>
    <w:rsid w:val="00116137"/>
    <w:rsid w:val="001245F4"/>
    <w:rsid w:val="00165CEE"/>
    <w:rsid w:val="001661A4"/>
    <w:rsid w:val="00167240"/>
    <w:rsid w:val="00196A7E"/>
    <w:rsid w:val="001A392B"/>
    <w:rsid w:val="001A71B3"/>
    <w:rsid w:val="001B1E99"/>
    <w:rsid w:val="001D08A0"/>
    <w:rsid w:val="00211937"/>
    <w:rsid w:val="002203D7"/>
    <w:rsid w:val="002711C1"/>
    <w:rsid w:val="00280D47"/>
    <w:rsid w:val="002849A0"/>
    <w:rsid w:val="00287917"/>
    <w:rsid w:val="00297032"/>
    <w:rsid w:val="002D1C33"/>
    <w:rsid w:val="0031626E"/>
    <w:rsid w:val="003348C4"/>
    <w:rsid w:val="00377B2D"/>
    <w:rsid w:val="00377F13"/>
    <w:rsid w:val="00385749"/>
    <w:rsid w:val="00385D4A"/>
    <w:rsid w:val="003A720F"/>
    <w:rsid w:val="003F1CE9"/>
    <w:rsid w:val="003F4550"/>
    <w:rsid w:val="00413511"/>
    <w:rsid w:val="00421A7E"/>
    <w:rsid w:val="0045452E"/>
    <w:rsid w:val="004602D1"/>
    <w:rsid w:val="00491CFE"/>
    <w:rsid w:val="004B33AA"/>
    <w:rsid w:val="004B5B52"/>
    <w:rsid w:val="004C14E5"/>
    <w:rsid w:val="0052462F"/>
    <w:rsid w:val="00535795"/>
    <w:rsid w:val="00555498"/>
    <w:rsid w:val="00585D7B"/>
    <w:rsid w:val="005A4075"/>
    <w:rsid w:val="005B0800"/>
    <w:rsid w:val="005D7CE2"/>
    <w:rsid w:val="00602E41"/>
    <w:rsid w:val="00627B1E"/>
    <w:rsid w:val="0064056C"/>
    <w:rsid w:val="0065761B"/>
    <w:rsid w:val="00680EBC"/>
    <w:rsid w:val="006A352D"/>
    <w:rsid w:val="006B3261"/>
    <w:rsid w:val="006B4FDC"/>
    <w:rsid w:val="0070091D"/>
    <w:rsid w:val="0073690C"/>
    <w:rsid w:val="00747B10"/>
    <w:rsid w:val="00756D95"/>
    <w:rsid w:val="007B67E2"/>
    <w:rsid w:val="007B7693"/>
    <w:rsid w:val="007E593C"/>
    <w:rsid w:val="007F328E"/>
    <w:rsid w:val="0085071C"/>
    <w:rsid w:val="00866A72"/>
    <w:rsid w:val="008746D9"/>
    <w:rsid w:val="008B79FF"/>
    <w:rsid w:val="00903A5A"/>
    <w:rsid w:val="00951928"/>
    <w:rsid w:val="009A2A52"/>
    <w:rsid w:val="009A2DC6"/>
    <w:rsid w:val="009B34A8"/>
    <w:rsid w:val="009C2FF9"/>
    <w:rsid w:val="00A07664"/>
    <w:rsid w:val="00A476BB"/>
    <w:rsid w:val="00A73689"/>
    <w:rsid w:val="00AE31C9"/>
    <w:rsid w:val="00AE40EE"/>
    <w:rsid w:val="00AE64B4"/>
    <w:rsid w:val="00B1692B"/>
    <w:rsid w:val="00B959CA"/>
    <w:rsid w:val="00BA28D8"/>
    <w:rsid w:val="00BB17E7"/>
    <w:rsid w:val="00BB4849"/>
    <w:rsid w:val="00BD78DC"/>
    <w:rsid w:val="00C05D9C"/>
    <w:rsid w:val="00C17454"/>
    <w:rsid w:val="00C207E6"/>
    <w:rsid w:val="00C26190"/>
    <w:rsid w:val="00C36D58"/>
    <w:rsid w:val="00CA0A2F"/>
    <w:rsid w:val="00CD5F7B"/>
    <w:rsid w:val="00D35DAD"/>
    <w:rsid w:val="00D823A4"/>
    <w:rsid w:val="00DA5B31"/>
    <w:rsid w:val="00DE42CC"/>
    <w:rsid w:val="00DF71F9"/>
    <w:rsid w:val="00E32788"/>
    <w:rsid w:val="00E82C66"/>
    <w:rsid w:val="00EE4FAC"/>
    <w:rsid w:val="00EF2B02"/>
    <w:rsid w:val="00F27935"/>
    <w:rsid w:val="00F91B10"/>
    <w:rsid w:val="00FE5C4A"/>
    <w:rsid w:val="00FE6AF4"/>
    <w:rsid w:val="00FE788C"/>
    <w:rsid w:val="087E1507"/>
    <w:rsid w:val="0B813DCE"/>
    <w:rsid w:val="149B1554"/>
    <w:rsid w:val="34F43AC9"/>
    <w:rsid w:val="426C2B55"/>
    <w:rsid w:val="4E797E26"/>
    <w:rsid w:val="5B16743A"/>
    <w:rsid w:val="62DF10EB"/>
    <w:rsid w:val="6AC75622"/>
    <w:rsid w:val="71C225C6"/>
    <w:rsid w:val="76B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uiPriority w:val="9"/>
    <w:rPr>
      <w:rFonts w:cstheme="majorBidi"/>
      <w:b/>
      <w:bCs/>
      <w:color w:val="376092" w:themeColor="accent1" w:themeShade="BF"/>
    </w:rPr>
  </w:style>
  <w:style w:type="character" w:customStyle="1" w:styleId="25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37609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5">
    <w:name w:val="明显引用 字符"/>
    <w:basedOn w:val="17"/>
    <w:link w:val="34"/>
    <w:uiPriority w:val="30"/>
    <w:rPr>
      <w:i/>
      <w:iCs/>
      <w:color w:val="37609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7">
    <w:name w:val="Unresolved Mention"/>
    <w:basedOn w:val="17"/>
    <w:semiHidden/>
    <w:unhideWhenUsed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7"/>
    <w:link w:val="12"/>
    <w:uiPriority w:val="99"/>
    <w:rPr>
      <w:sz w:val="18"/>
      <w:szCs w:val="18"/>
    </w:rPr>
  </w:style>
  <w:style w:type="character" w:customStyle="1" w:styleId="39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899</Words>
  <Characters>987</Characters>
  <Lines>10</Lines>
  <Paragraphs>2</Paragraphs>
  <TotalTime>13</TotalTime>
  <ScaleCrop>false</ScaleCrop>
  <LinksUpToDate>false</LinksUpToDate>
  <CharactersWithSpaces>1018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2025-07-20T03:06:00Z</dcterms:created>
  <dc:creator>Administrator</dc:creator>
  <cp:lastModifiedBy>胡洁</cp:lastModifiedBy>
  <dcterms:modified xsi:type="dcterms:W3CDTF">2025-07-20T08:46:06Z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ACD59B8B7B5C44EA8E04A1A6755B404F_12</vt:lpwstr>
  </property>
</Properties>
</file>